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400E0" w:rsidP="00803DC6" w:rsidRDefault="00AB700F" w14:paraId="9ac5a7b" w14:textId="9ac5a7b">
      <w:pPr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AB700F">
        <w:rPr>
          <w:rFonts w:ascii="Arial" w:hAnsi="Arial" w:cs="Arial"/>
          <w:b/>
        </w:rPr>
        <w:t xml:space="preserve">Obrazac </w:t>
      </w:r>
      <w:r w:rsidR="00803DC6">
        <w:rPr>
          <w:rFonts w:ascii="Arial" w:hAnsi="Arial" w:cs="Arial"/>
          <w:b/>
        </w:rPr>
        <w:t>18.</w:t>
      </w:r>
    </w:p>
    <w:p w:rsidR="00CF4116" w:rsidP="00AB700F" w:rsidRDefault="00CF4116">
      <w:pPr>
        <w:rPr>
          <w:rFonts w:ascii="Arial" w:hAnsi="Arial" w:cs="Arial"/>
          <w:b/>
        </w:rPr>
      </w:pPr>
    </w:p>
    <w:p w:rsidRPr="00160AB5" w:rsidR="00CF4116" w:rsidP="00CF4116" w:rsidRDefault="00CF4116">
      <w:pPr>
        <w:jc w:val="center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IZVJEŠĆE STEČAJNOG UPRAVITELJA O TIJEKU STEČAJNOG POSTUPKA I STANJU STEČAJNE MASE</w:t>
      </w:r>
    </w:p>
    <w:p w:rsidRPr="00160AB5" w:rsidR="001647B6" w:rsidP="00AB700F" w:rsidRDefault="001647B6">
      <w:pPr>
        <w:rPr>
          <w:rFonts w:ascii="Arial" w:hAnsi="Arial" w:cs="Arial"/>
          <w:b/>
          <w:sz w:val="22"/>
          <w:szCs w:val="22"/>
        </w:rPr>
      </w:pPr>
    </w:p>
    <w:p w:rsidRPr="00160AB5" w:rsidR="001647B6" w:rsidP="00AB700F" w:rsidRDefault="001647B6">
      <w:pPr>
        <w:rPr>
          <w:rFonts w:ascii="Arial" w:hAnsi="Arial" w:cs="Arial"/>
          <w:b/>
          <w:sz w:val="22"/>
          <w:szCs w:val="22"/>
        </w:rPr>
      </w:pPr>
    </w:p>
    <w:p w:rsidRPr="00160AB5" w:rsidR="00793149" w:rsidP="00793149" w:rsidRDefault="00793149">
      <w:pPr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Nadležni trgovački sud: Trgovački sud u Zagrebu</w:t>
      </w:r>
    </w:p>
    <w:p w:rsidRPr="00160AB5" w:rsidR="00793149" w:rsidP="00793149" w:rsidRDefault="00793149">
      <w:pPr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 xml:space="preserve">                           </w:t>
      </w:r>
    </w:p>
    <w:p w:rsidRPr="00160AB5" w:rsidR="00793149" w:rsidP="00793149" w:rsidRDefault="00793149">
      <w:pPr>
        <w:rPr>
          <w:rFonts w:ascii="Arial" w:hAnsi="Arial" w:cs="Arial"/>
          <w:b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 xml:space="preserve">Poslovni broj spisa: </w:t>
      </w:r>
      <w:r w:rsidRPr="00160AB5" w:rsidR="009C5B57">
        <w:rPr>
          <w:rFonts w:ascii="Arial" w:hAnsi="Arial" w:cs="Arial"/>
          <w:sz w:val="22"/>
          <w:szCs w:val="22"/>
        </w:rPr>
        <w:t>St-</w:t>
      </w:r>
      <w:r w:rsidRPr="00160AB5" w:rsidR="005D1782">
        <w:rPr>
          <w:rFonts w:ascii="Arial" w:hAnsi="Arial" w:cs="Arial"/>
          <w:sz w:val="22"/>
          <w:szCs w:val="22"/>
        </w:rPr>
        <w:t>4749</w:t>
      </w:r>
      <w:r w:rsidRPr="00160AB5" w:rsidR="006B4C87">
        <w:rPr>
          <w:rFonts w:ascii="Arial" w:hAnsi="Arial" w:cs="Arial"/>
          <w:sz w:val="22"/>
          <w:szCs w:val="22"/>
        </w:rPr>
        <w:t>/16</w:t>
      </w:r>
    </w:p>
    <w:p w:rsidRPr="00160AB5" w:rsidR="00793149" w:rsidP="00793149" w:rsidRDefault="00793149">
      <w:pPr>
        <w:rPr>
          <w:rFonts w:ascii="Arial" w:hAnsi="Arial" w:cs="Arial"/>
          <w:sz w:val="22"/>
          <w:szCs w:val="22"/>
        </w:rPr>
      </w:pPr>
    </w:p>
    <w:p w:rsidRPr="00160AB5" w:rsidR="003C21B4" w:rsidP="003C21B4" w:rsidRDefault="00793149">
      <w:pPr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 xml:space="preserve">Dužnik: </w:t>
      </w:r>
      <w:r w:rsidRPr="00160AB5" w:rsidR="005D1782">
        <w:rPr>
          <w:rFonts w:ascii="Arial" w:hAnsi="Arial" w:cs="Arial"/>
          <w:sz w:val="22"/>
          <w:szCs w:val="22"/>
        </w:rPr>
        <w:t>FRUGIS BENE d.o.o. u stečaju, Lađarska 28d, Sisak, OIB:6365002481</w:t>
      </w:r>
      <w:r w:rsidR="00B7301D">
        <w:rPr>
          <w:rFonts w:ascii="Arial" w:hAnsi="Arial" w:cs="Arial"/>
          <w:sz w:val="22"/>
          <w:szCs w:val="22"/>
        </w:rPr>
        <w:t>1</w:t>
      </w:r>
    </w:p>
    <w:p w:rsidRPr="00160AB5" w:rsidR="00793149" w:rsidP="00793149" w:rsidRDefault="009C5B57">
      <w:pPr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 xml:space="preserve">             </w:t>
      </w:r>
    </w:p>
    <w:p w:rsidRPr="00160AB5" w:rsidR="001647B6" w:rsidP="00AB700F" w:rsidRDefault="00793149">
      <w:pPr>
        <w:rPr>
          <w:rFonts w:ascii="Arial" w:hAnsi="Arial" w:cs="Arial"/>
          <w:b/>
          <w:sz w:val="22"/>
          <w:szCs w:val="22"/>
        </w:rPr>
      </w:pPr>
      <w:r w:rsidRPr="00160AB5">
        <w:rPr>
          <w:rFonts w:ascii="Arial" w:hAnsi="Arial" w:cs="Arial"/>
          <w:b/>
          <w:sz w:val="22"/>
          <w:szCs w:val="22"/>
        </w:rPr>
        <w:t xml:space="preserve">                   </w:t>
      </w:r>
    </w:p>
    <w:p w:rsidRPr="00160AB5" w:rsidR="00B77B8F" w:rsidP="00CF4116" w:rsidRDefault="00B46F46">
      <w:pPr>
        <w:jc w:val="both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Na osnovu članka 227. Stečajnog zakona te Rješenja Trgovačkog suda u Z</w:t>
      </w:r>
      <w:r w:rsidRPr="00160AB5" w:rsidR="002F3AE7">
        <w:rPr>
          <w:rFonts w:ascii="Arial" w:hAnsi="Arial" w:cs="Arial"/>
          <w:sz w:val="22"/>
          <w:szCs w:val="22"/>
        </w:rPr>
        <w:t>agrebu,</w:t>
      </w:r>
      <w:r w:rsidRPr="00160AB5" w:rsidR="00973F93">
        <w:rPr>
          <w:rFonts w:ascii="Arial" w:hAnsi="Arial" w:cs="Arial"/>
          <w:sz w:val="22"/>
          <w:szCs w:val="22"/>
        </w:rPr>
        <w:t xml:space="preserve"> </w:t>
      </w:r>
      <w:r w:rsidRPr="00160AB5" w:rsidR="003B5722">
        <w:rPr>
          <w:rFonts w:ascii="Arial" w:hAnsi="Arial" w:cs="Arial"/>
          <w:sz w:val="22"/>
          <w:szCs w:val="22"/>
        </w:rPr>
        <w:t xml:space="preserve">poslovni </w:t>
      </w:r>
      <w:r w:rsidRPr="00160AB5" w:rsidR="009C5B57">
        <w:rPr>
          <w:rFonts w:ascii="Arial" w:hAnsi="Arial" w:cs="Arial"/>
          <w:sz w:val="22"/>
          <w:szCs w:val="22"/>
        </w:rPr>
        <w:t>broj St-</w:t>
      </w:r>
      <w:r w:rsidRPr="00160AB5" w:rsidR="005D1782">
        <w:rPr>
          <w:rFonts w:ascii="Arial" w:hAnsi="Arial" w:cs="Arial"/>
          <w:sz w:val="22"/>
          <w:szCs w:val="22"/>
        </w:rPr>
        <w:t>4749</w:t>
      </w:r>
      <w:r w:rsidRPr="00160AB5" w:rsidR="009C5B57">
        <w:rPr>
          <w:rFonts w:ascii="Arial" w:hAnsi="Arial" w:cs="Arial"/>
          <w:sz w:val="22"/>
          <w:szCs w:val="22"/>
        </w:rPr>
        <w:t>/16 od 2</w:t>
      </w:r>
      <w:r w:rsidRPr="00160AB5" w:rsidR="005D1782">
        <w:rPr>
          <w:rFonts w:ascii="Arial" w:hAnsi="Arial" w:cs="Arial"/>
          <w:sz w:val="22"/>
          <w:szCs w:val="22"/>
        </w:rPr>
        <w:t>3</w:t>
      </w:r>
      <w:r w:rsidRPr="00160AB5" w:rsidR="009C5B57">
        <w:rPr>
          <w:rFonts w:ascii="Arial" w:hAnsi="Arial" w:cs="Arial"/>
          <w:sz w:val="22"/>
          <w:szCs w:val="22"/>
        </w:rPr>
        <w:t xml:space="preserve">. </w:t>
      </w:r>
      <w:r w:rsidRPr="00160AB5" w:rsidR="005D1782">
        <w:rPr>
          <w:rFonts w:ascii="Arial" w:hAnsi="Arial" w:cs="Arial"/>
          <w:sz w:val="22"/>
          <w:szCs w:val="22"/>
        </w:rPr>
        <w:t>travnja</w:t>
      </w:r>
      <w:r w:rsidRPr="00160AB5" w:rsidR="00793149">
        <w:rPr>
          <w:rFonts w:ascii="Arial" w:hAnsi="Arial" w:cs="Arial"/>
          <w:sz w:val="22"/>
          <w:szCs w:val="22"/>
        </w:rPr>
        <w:t xml:space="preserve"> 201</w:t>
      </w:r>
      <w:r w:rsidRPr="00160AB5" w:rsidR="005D1782">
        <w:rPr>
          <w:rFonts w:ascii="Arial" w:hAnsi="Arial" w:cs="Arial"/>
          <w:sz w:val="22"/>
          <w:szCs w:val="22"/>
        </w:rPr>
        <w:t>8</w:t>
      </w:r>
      <w:r w:rsidRPr="00160AB5" w:rsidR="00793149">
        <w:rPr>
          <w:rFonts w:ascii="Arial" w:hAnsi="Arial" w:cs="Arial"/>
          <w:sz w:val="22"/>
          <w:szCs w:val="22"/>
        </w:rPr>
        <w:t>.</w:t>
      </w:r>
      <w:r w:rsidRPr="00160AB5">
        <w:rPr>
          <w:rFonts w:ascii="Arial" w:hAnsi="Arial" w:cs="Arial"/>
          <w:sz w:val="22"/>
          <w:szCs w:val="22"/>
        </w:rPr>
        <w:t xml:space="preserve"> godine, steč</w:t>
      </w:r>
      <w:r w:rsidRPr="00160AB5" w:rsidR="002F3AE7">
        <w:rPr>
          <w:rFonts w:ascii="Arial" w:hAnsi="Arial" w:cs="Arial"/>
          <w:sz w:val="22"/>
          <w:szCs w:val="22"/>
        </w:rPr>
        <w:t>ajna upravi</w:t>
      </w:r>
      <w:r w:rsidRPr="00160AB5" w:rsidR="009C5B57">
        <w:rPr>
          <w:rFonts w:ascii="Arial" w:hAnsi="Arial" w:cs="Arial"/>
          <w:sz w:val="22"/>
          <w:szCs w:val="22"/>
        </w:rPr>
        <w:t xml:space="preserve">teljica dužnika </w:t>
      </w:r>
      <w:r w:rsidRPr="00160AB5" w:rsidR="005D1782">
        <w:rPr>
          <w:rFonts w:ascii="Arial" w:hAnsi="Arial" w:cs="Arial"/>
          <w:sz w:val="22"/>
          <w:szCs w:val="22"/>
        </w:rPr>
        <w:t>FRUGIS BENE</w:t>
      </w:r>
      <w:r w:rsidRPr="00160AB5" w:rsidR="009C5B57">
        <w:rPr>
          <w:rFonts w:ascii="Arial" w:hAnsi="Arial" w:cs="Arial"/>
          <w:sz w:val="22"/>
          <w:szCs w:val="22"/>
        </w:rPr>
        <w:t xml:space="preserve"> d.o.o., </w:t>
      </w:r>
      <w:r w:rsidRPr="00160AB5" w:rsidR="005D1782">
        <w:rPr>
          <w:rFonts w:ascii="Arial" w:hAnsi="Arial" w:cs="Arial"/>
          <w:sz w:val="22"/>
          <w:szCs w:val="22"/>
        </w:rPr>
        <w:t>Lađarska 28d, Sisak</w:t>
      </w:r>
      <w:r w:rsidRPr="00160AB5" w:rsidR="009C5B57">
        <w:rPr>
          <w:rFonts w:ascii="Arial" w:hAnsi="Arial" w:cs="Arial"/>
          <w:sz w:val="22"/>
          <w:szCs w:val="22"/>
        </w:rPr>
        <w:t>, OIB:</w:t>
      </w:r>
      <w:r w:rsidRPr="00160AB5" w:rsidR="005D1782">
        <w:rPr>
          <w:rFonts w:ascii="Arial" w:hAnsi="Arial" w:cs="Arial"/>
          <w:sz w:val="22"/>
          <w:szCs w:val="22"/>
        </w:rPr>
        <w:t>63650024811</w:t>
      </w:r>
      <w:r w:rsidRPr="00160AB5" w:rsidR="009C5B57">
        <w:rPr>
          <w:rFonts w:ascii="Arial" w:hAnsi="Arial" w:cs="Arial"/>
          <w:sz w:val="22"/>
          <w:szCs w:val="22"/>
        </w:rPr>
        <w:t xml:space="preserve">, </w:t>
      </w:r>
      <w:r w:rsidRPr="00160AB5">
        <w:rPr>
          <w:rFonts w:ascii="Arial" w:hAnsi="Arial" w:cs="Arial"/>
          <w:sz w:val="22"/>
          <w:szCs w:val="22"/>
        </w:rPr>
        <w:t>podnosi sljedeće</w:t>
      </w:r>
      <w:r w:rsidRPr="00160AB5" w:rsidR="00CF4116">
        <w:rPr>
          <w:rFonts w:ascii="Arial" w:hAnsi="Arial" w:cs="Arial"/>
          <w:sz w:val="22"/>
          <w:szCs w:val="22"/>
        </w:rPr>
        <w:t xml:space="preserve"> Izvješće</w:t>
      </w:r>
    </w:p>
    <w:p w:rsidRPr="00160AB5" w:rsidR="00CF4116" w:rsidP="00CF4116" w:rsidRDefault="00CF4116">
      <w:pPr>
        <w:jc w:val="both"/>
        <w:rPr>
          <w:rFonts w:ascii="Arial" w:hAnsi="Arial" w:cs="Arial"/>
          <w:sz w:val="22"/>
          <w:szCs w:val="22"/>
        </w:rPr>
      </w:pPr>
    </w:p>
    <w:p w:rsidRPr="00160AB5" w:rsidR="00CF4116" w:rsidP="00CF4116" w:rsidRDefault="00CF4116">
      <w:pPr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U</w:t>
      </w:r>
      <w:r w:rsidRPr="00160AB5" w:rsidR="00160AB5">
        <w:rPr>
          <w:rFonts w:ascii="Arial" w:hAnsi="Arial" w:cs="Arial"/>
          <w:sz w:val="22"/>
          <w:szCs w:val="22"/>
        </w:rPr>
        <w:t>vod</w:t>
      </w:r>
    </w:p>
    <w:p w:rsidRPr="00160AB5" w:rsidR="0038436E" w:rsidP="0038436E" w:rsidRDefault="0038436E">
      <w:pPr>
        <w:pStyle w:val="Tijeloteksta"/>
        <w:ind w:left="360"/>
        <w:rPr>
          <w:rFonts w:ascii="Arial" w:hAnsi="Arial" w:cs="Arial"/>
          <w:sz w:val="22"/>
          <w:szCs w:val="22"/>
        </w:rPr>
      </w:pPr>
    </w:p>
    <w:p w:rsidRPr="00160AB5" w:rsidR="0038436E" w:rsidP="0038436E" w:rsidRDefault="00CF4116">
      <w:pPr>
        <w:pStyle w:val="Tijeloteksta"/>
        <w:ind w:firstLine="708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Stečajni postupak nad dužnikom FRUGIS BENE d.o.o. za preradu voća i povrća, Lađarska 28d, Sisak, OIB: 63650024811, otvoren je Rješenjem Trgovačkog suda u Zagrebu posl. br. St-4749/16 dana</w:t>
      </w:r>
      <w:r w:rsidRPr="00160AB5" w:rsidR="0038436E">
        <w:rPr>
          <w:rFonts w:ascii="Arial" w:hAnsi="Arial" w:cs="Arial"/>
          <w:sz w:val="22"/>
          <w:szCs w:val="22"/>
        </w:rPr>
        <w:t xml:space="preserve"> 23. travnja 2018.g</w:t>
      </w:r>
      <w:r w:rsidRPr="00160AB5">
        <w:rPr>
          <w:rFonts w:ascii="Arial" w:hAnsi="Arial" w:cs="Arial"/>
          <w:sz w:val="22"/>
          <w:szCs w:val="22"/>
        </w:rPr>
        <w:t>odine.</w:t>
      </w:r>
    </w:p>
    <w:p w:rsidRPr="00160AB5" w:rsidR="00B77B8F" w:rsidP="00B77B8F" w:rsidRDefault="00B77B8F">
      <w:pPr>
        <w:pStyle w:val="Tijeloteksta"/>
        <w:rPr>
          <w:b/>
          <w:sz w:val="22"/>
          <w:szCs w:val="22"/>
        </w:rPr>
      </w:pPr>
    </w:p>
    <w:p w:rsidRPr="00160AB5" w:rsidR="005D1782" w:rsidP="005D1782" w:rsidRDefault="00CF41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Oglas o otvaranju stečajnog postupka istaknut je mrežnoj stranici e-oglasna ploča Trgovačkog suda u Zagrebu dana 23. travnja 2018. godine.</w:t>
      </w:r>
    </w:p>
    <w:p w:rsidRPr="00160AB5" w:rsidR="00CF4116" w:rsidP="005D1782" w:rsidRDefault="00CF4116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CF4116" w:rsidP="005D1782" w:rsidRDefault="00CF411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Ispitno i izvještajno ročište održano je dana</w:t>
      </w:r>
      <w:r w:rsidRPr="00160AB5" w:rsidR="00160AB5">
        <w:rPr>
          <w:rFonts w:ascii="Arial" w:hAnsi="Arial" w:cs="Arial"/>
          <w:sz w:val="22"/>
          <w:szCs w:val="22"/>
        </w:rPr>
        <w:t xml:space="preserve"> 12. rujna 2018. godine.</w:t>
      </w:r>
    </w:p>
    <w:p w:rsidRPr="00160AB5" w:rsidR="006C07F8" w:rsidP="005D1782" w:rsidRDefault="006C07F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Pr="00160AB5" w:rsidR="007D23BB" w:rsidP="0015525C" w:rsidRDefault="005D1782">
      <w:pPr>
        <w:pStyle w:val="Tijeloteksta"/>
        <w:ind w:firstLine="360"/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 xml:space="preserve">  </w:t>
      </w:r>
      <w:r w:rsidRPr="00160AB5" w:rsidR="00B77B8F">
        <w:rPr>
          <w:rFonts w:ascii="Arial" w:hAnsi="Arial" w:cs="Arial"/>
          <w:sz w:val="22"/>
          <w:szCs w:val="22"/>
        </w:rPr>
        <w:t xml:space="preserve"> </w:t>
      </w:r>
    </w:p>
    <w:p w:rsidRPr="00160AB5" w:rsidR="00160AB5" w:rsidP="00160AB5" w:rsidRDefault="00160AB5">
      <w:pPr>
        <w:pStyle w:val="Tijeloteksta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160AB5">
        <w:rPr>
          <w:rFonts w:ascii="Arial" w:hAnsi="Arial" w:cs="Arial"/>
          <w:sz w:val="22"/>
          <w:szCs w:val="22"/>
        </w:rPr>
        <w:t>Nekretnina stečajnog dužnika</w:t>
      </w:r>
    </w:p>
    <w:p w:rsidR="00160AB5" w:rsidP="00160AB5" w:rsidRDefault="00160AB5">
      <w:pPr>
        <w:pStyle w:val="Tijeloteksta"/>
        <w:ind w:left="720"/>
        <w:rPr>
          <w:rFonts w:ascii="Arial" w:hAnsi="Arial" w:cs="Arial"/>
          <w:sz w:val="22"/>
          <w:szCs w:val="22"/>
        </w:rPr>
      </w:pPr>
    </w:p>
    <w:p w:rsidR="0094080B" w:rsidP="00160AB5" w:rsidRDefault="00160AB5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Jedinu imovinu stečajnog dužnika čini </w:t>
      </w:r>
      <w:r w:rsidRPr="00160AB5">
        <w:rPr>
          <w:rFonts w:ascii="Arial" w:hAnsi="Arial" w:cs="Arial"/>
          <w:sz w:val="22"/>
          <w:szCs w:val="22"/>
        </w:rPr>
        <w:t>nekretnin</w:t>
      </w:r>
      <w:r>
        <w:rPr>
          <w:rFonts w:ascii="Arial" w:hAnsi="Arial" w:cs="Arial"/>
          <w:sz w:val="22"/>
          <w:szCs w:val="22"/>
        </w:rPr>
        <w:t>a – neizgrađeno građevinsko zemljište upisana u zemljišne knjige Općinskog suda u Sisku,</w:t>
      </w:r>
      <w:r w:rsidRPr="00160AB5">
        <w:rPr>
          <w:rFonts w:ascii="Arial" w:hAnsi="Arial" w:cs="Arial"/>
          <w:sz w:val="22"/>
          <w:szCs w:val="22"/>
        </w:rPr>
        <w:t xml:space="preserve"> kč.br.678/1, broj zk.ul. 558, katastarska općina: 326534, Novi Sisak, u naravi livada površine 859 m2 i neplodno zemljište površine 307 m2; ukupne površine 1166 m2, adresa katastarske čestice Ulica Ivana Mažuranića</w:t>
      </w:r>
      <w:r>
        <w:rPr>
          <w:rFonts w:ascii="Arial" w:hAnsi="Arial" w:cs="Arial"/>
          <w:sz w:val="22"/>
          <w:szCs w:val="22"/>
        </w:rPr>
        <w:t xml:space="preserve"> u Sisku.</w:t>
      </w:r>
    </w:p>
    <w:p w:rsidR="00746F20" w:rsidP="00160AB5" w:rsidRDefault="00746F20">
      <w:pPr>
        <w:pStyle w:val="Tijeloteksta"/>
        <w:ind w:firstLine="360"/>
        <w:rPr>
          <w:rFonts w:ascii="Arial" w:hAnsi="Arial" w:cs="Arial"/>
          <w:sz w:val="22"/>
          <w:szCs w:val="22"/>
        </w:rPr>
      </w:pPr>
    </w:p>
    <w:p w:rsidR="00746F20" w:rsidP="00160AB5" w:rsidRDefault="00746F20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Nekretnina se prodaje elektroničkom javnom dražbom putem Financijske agencije. U tijeku je treća elektronička javna dražba.</w:t>
      </w:r>
    </w:p>
    <w:p w:rsidR="006C07F8" w:rsidP="00160AB5" w:rsidRDefault="00746F20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Treća e-javna dražba počela je 10.10.2019. godine, a završava 03.01.2020. godine. </w:t>
      </w:r>
    </w:p>
    <w:p w:rsidR="006C07F8" w:rsidP="00160AB5" w:rsidRDefault="006C07F8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Početna cijena za nadmetanje iznosi 71.913,05 kn.</w:t>
      </w:r>
    </w:p>
    <w:p w:rsidR="00746F20" w:rsidP="00160AB5" w:rsidRDefault="00746F20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Rok za uplatu jamčevine: Jamčevina se uplaćuje od dana objave u iznosu od 28.765,22 kn, te na računu Agencije mora biti evidentirana najkasnije </w:t>
      </w:r>
      <w:r w:rsidR="000C7806">
        <w:rPr>
          <w:rFonts w:ascii="Arial" w:hAnsi="Arial" w:cs="Arial"/>
          <w:sz w:val="22"/>
          <w:szCs w:val="22"/>
        </w:rPr>
        <w:t>09.12.2019. godine.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C07F8" w:rsidP="00160AB5" w:rsidRDefault="006C07F8">
      <w:pPr>
        <w:pStyle w:val="Tijeloteksta"/>
        <w:ind w:firstLine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Ponude na trećoj e-dražbi prikupljaju se elektronskim putem od 18.12.2019. godine s početkom u 00:00:00 sati do 03.01.2020. godine u 23:59:59 sati.</w:t>
      </w:r>
    </w:p>
    <w:p w:rsidR="006C07F8" w:rsidP="00160AB5" w:rsidRDefault="006C07F8">
      <w:pPr>
        <w:pStyle w:val="Tijeloteksta"/>
        <w:ind w:firstLine="360"/>
        <w:rPr>
          <w:rFonts w:ascii="Arial" w:hAnsi="Arial" w:cs="Arial"/>
          <w:sz w:val="22"/>
          <w:szCs w:val="22"/>
        </w:rPr>
      </w:pPr>
    </w:p>
    <w:p w:rsidR="006C07F8" w:rsidP="006C07F8" w:rsidRDefault="006C07F8">
      <w:pPr>
        <w:pStyle w:val="Tij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Drugih poslovnih promjena nije bilo.</w:t>
      </w:r>
    </w:p>
    <w:p w:rsidR="006C07F8" w:rsidP="006C07F8" w:rsidRDefault="006C07F8">
      <w:pPr>
        <w:pStyle w:val="Tijeloteksta"/>
        <w:rPr>
          <w:rFonts w:ascii="Arial" w:hAnsi="Arial" w:cs="Arial"/>
          <w:sz w:val="22"/>
          <w:szCs w:val="22"/>
        </w:rPr>
      </w:pPr>
    </w:p>
    <w:p w:rsidR="006C07F8" w:rsidP="006C07F8" w:rsidRDefault="006C07F8">
      <w:pPr>
        <w:pStyle w:val="Tijeloteksta"/>
        <w:rPr>
          <w:rFonts w:ascii="Arial" w:hAnsi="Arial" w:cs="Arial"/>
          <w:sz w:val="22"/>
          <w:szCs w:val="22"/>
        </w:rPr>
      </w:pPr>
    </w:p>
    <w:p w:rsidRPr="00E9195F" w:rsidR="00294BB0" w:rsidP="006C07F8" w:rsidRDefault="006C07F8">
      <w:pPr>
        <w:pStyle w:val="Tij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 Zagrebu, 28.10.2019. </w:t>
      </w:r>
      <w:r w:rsidRPr="00E9195F" w:rsidR="00E721CE">
        <w:rPr>
          <w:rFonts w:ascii="Arial" w:hAnsi="Arial" w:cs="Arial"/>
          <w:sz w:val="22"/>
          <w:szCs w:val="22"/>
        </w:rPr>
        <w:tab/>
      </w:r>
    </w:p>
    <w:p w:rsidR="001E30DE" w:rsidP="006C07F8" w:rsidRDefault="001E30DE">
      <w:pPr>
        <w:pStyle w:val="Tijeloteksta"/>
        <w:tabs>
          <w:tab w:val="left" w:pos="426"/>
        </w:tabs>
        <w:ind w:left="555"/>
        <w:rPr>
          <w:rFonts w:ascii="Arial" w:hAnsi="Arial" w:cs="Arial"/>
          <w:sz w:val="22"/>
          <w:szCs w:val="22"/>
        </w:rPr>
      </w:pPr>
      <w:r w:rsidRPr="00E9195F">
        <w:rPr>
          <w:sz w:val="22"/>
          <w:szCs w:val="22"/>
        </w:rPr>
        <w:t xml:space="preserve">                                                          </w:t>
      </w:r>
      <w:r w:rsidRPr="00E9195F" w:rsidR="003530E0">
        <w:rPr>
          <w:sz w:val="22"/>
          <w:szCs w:val="22"/>
        </w:rPr>
        <w:t xml:space="preserve">        </w:t>
      </w:r>
      <w:r w:rsidRPr="00E9195F"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Pr="00E9195F" w:rsidR="003530E0">
        <w:rPr>
          <w:rFonts w:ascii="Arial" w:hAnsi="Arial" w:cs="Arial"/>
          <w:sz w:val="22"/>
          <w:szCs w:val="22"/>
        </w:rPr>
        <w:t xml:space="preserve">                             </w:t>
      </w:r>
      <w:r w:rsidR="00E9195F">
        <w:rPr>
          <w:rFonts w:ascii="Arial" w:hAnsi="Arial" w:cs="Arial"/>
          <w:sz w:val="22"/>
          <w:szCs w:val="22"/>
        </w:rPr>
        <w:t xml:space="preserve">                </w:t>
      </w:r>
      <w:r w:rsidR="003114AC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:rsidRPr="00E9195F" w:rsidR="006C07F8" w:rsidP="001E30DE" w:rsidRDefault="006C07F8">
      <w:pPr>
        <w:pStyle w:val="Tijeloteksta"/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Pr="00E9195F" w:rsidR="00BC242E" w:rsidP="001E30DE" w:rsidRDefault="00BC242E">
      <w:pPr>
        <w:pStyle w:val="Tijeloteksta"/>
        <w:tabs>
          <w:tab w:val="left" w:pos="426"/>
        </w:tabs>
        <w:rPr>
          <w:sz w:val="22"/>
          <w:szCs w:val="22"/>
        </w:rPr>
      </w:pPr>
    </w:p>
    <w:p w:rsidRPr="003114AC" w:rsidR="001E30DE" w:rsidP="001E30DE" w:rsidRDefault="003114AC">
      <w:pPr>
        <w:pStyle w:val="Tijeloteksta"/>
        <w:ind w:left="5760" w:firstLine="720"/>
        <w:rPr>
          <w:rFonts w:ascii="Arial" w:hAnsi="Arial" w:cs="Arial"/>
          <w:sz w:val="22"/>
          <w:szCs w:val="22"/>
        </w:rPr>
      </w:pPr>
      <w:r w:rsidRPr="003114AC">
        <w:rPr>
          <w:rFonts w:ascii="Arial" w:hAnsi="Arial" w:cs="Arial"/>
          <w:sz w:val="22"/>
          <w:szCs w:val="22"/>
        </w:rPr>
        <w:t>Stečajni upravitelj</w:t>
      </w:r>
    </w:p>
    <w:p w:rsidR="00D56F24" w:rsidP="003114AC" w:rsidRDefault="003114AC">
      <w:pPr>
        <w:pStyle w:val="Tijeloteksta"/>
        <w:ind w:left="5760" w:firstLine="720"/>
        <w:rPr>
          <w:rFonts w:ascii="Arial" w:hAnsi="Arial" w:cs="Arial"/>
          <w:bCs/>
        </w:rPr>
      </w:pPr>
      <w:r w:rsidRPr="003114AC">
        <w:rPr>
          <w:rFonts w:ascii="Arial" w:hAnsi="Arial" w:cs="Arial"/>
          <w:sz w:val="22"/>
          <w:szCs w:val="22"/>
        </w:rPr>
        <w:t>Nevenka Koroman</w:t>
      </w:r>
    </w:p>
    <w:sectPr w:rsidR="00D5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C45F8"/>
    <w:multiLevelType w:val="hybridMultilevel"/>
    <w:tmpl w:val="2C5E9592"/>
    <w:lvl w:ilvl="0" w:tplc="6366BDDC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84854"/>
    <w:multiLevelType w:val="hybridMultilevel"/>
    <w:tmpl w:val="1276BCEC"/>
    <w:lvl w:ilvl="0" w:tplc="512C71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CE6098"/>
    <w:multiLevelType w:val="hybridMultilevel"/>
    <w:tmpl w:val="5E183868"/>
    <w:lvl w:ilvl="0" w:tplc="092A0F5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Bookman Old Style" w:hAnsi="Bookman Old Style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7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212676ED"/>
    <w:multiLevelType w:val="hybridMultilevel"/>
    <w:tmpl w:val="5ED4563E"/>
    <w:lvl w:ilvl="0" w:tplc="25A693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826215"/>
    <w:multiLevelType w:val="hybridMultilevel"/>
    <w:tmpl w:val="FE3CDF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90DCA"/>
    <w:multiLevelType w:val="hybridMultilevel"/>
    <w:tmpl w:val="770C916E"/>
    <w:lvl w:ilvl="0" w:tplc="87C4F004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71107E"/>
    <w:multiLevelType w:val="hybridMultilevel"/>
    <w:tmpl w:val="37C4A796"/>
    <w:lvl w:ilvl="0" w:tplc="7078427E">
      <w:start w:val="3"/>
      <w:numFmt w:val="upp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BA2A80"/>
    <w:multiLevelType w:val="hybridMultilevel"/>
    <w:tmpl w:val="E904E3EA"/>
    <w:lvl w:ilvl="0" w:tplc="4C7CC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430A21"/>
    <w:multiLevelType w:val="hybridMultilevel"/>
    <w:tmpl w:val="67F8F3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4B0421CF"/>
    <w:multiLevelType w:val="hybridMultilevel"/>
    <w:tmpl w:val="3B4A0CD0"/>
    <w:lvl w:ilvl="0" w:tplc="39F4D8AE">
      <w:start w:val="3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5A7468D2"/>
    <w:multiLevelType w:val="hybridMultilevel"/>
    <w:tmpl w:val="800CCD7E"/>
    <w:lvl w:ilvl="0" w:tplc="1754715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B482318"/>
    <w:multiLevelType w:val="hybridMultilevel"/>
    <w:tmpl w:val="273C9944"/>
    <w:lvl w:ilvl="0" w:tplc="2CC00F8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0C4217"/>
    <w:multiLevelType w:val="hybridMultilevel"/>
    <w:tmpl w:val="98CEBC74"/>
    <w:lvl w:ilvl="0" w:tplc="708E52F4">
      <w:start w:val="1"/>
      <w:numFmt w:val="decimal"/>
      <w:lvlText w:val="%1."/>
      <w:lvlJc w:val="left"/>
      <w:pPr>
        <w:ind w:left="961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AE19BB"/>
    <w:multiLevelType w:val="multilevel"/>
    <w:tmpl w:val="FC76F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436458"/>
    <w:multiLevelType w:val="hybridMultilevel"/>
    <w:tmpl w:val="E5A8E6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F61880"/>
    <w:multiLevelType w:val="hybridMultilevel"/>
    <w:tmpl w:val="C068035C"/>
    <w:lvl w:ilvl="0" w:tplc="689A40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287838"/>
    <w:multiLevelType w:val="hybridMultilevel"/>
    <w:tmpl w:val="ACA0FB32"/>
    <w:lvl w:ilvl="0" w:tplc="4B6CEDB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D46E5B"/>
    <w:multiLevelType w:val="hybridMultilevel"/>
    <w:tmpl w:val="FD2AD0B0"/>
    <w:lvl w:ilvl="0" w:tplc="D7D8FF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23"/>
  </w:num>
  <w:num w:numId="2">
    <w:abstractNumId w:val="15"/>
  </w:num>
  <w:num w:numId="3">
    <w:abstractNumId w:val="18"/>
  </w:num>
  <w:num w:numId="4">
    <w:abstractNumId w:val="9"/>
  </w:num>
  <w:num w:numId="5">
    <w:abstractNumId w:val="6"/>
  </w:num>
  <w:num w:numId="6">
    <w:abstractNumId w:val="2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4"/>
  </w:num>
  <w:num w:numId="11">
    <w:abstractNumId w:val="27"/>
  </w:num>
  <w:num w:numId="12">
    <w:abstractNumId w:val="10"/>
  </w:num>
  <w:num w:numId="13">
    <w:abstractNumId w:val="26"/>
  </w:num>
  <w:num w:numId="14">
    <w:abstractNumId w:val="13"/>
  </w:num>
  <w:num w:numId="15">
    <w:abstractNumId w:val="19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9"/>
  </w:num>
  <w:num w:numId="30">
    <w:abstractNumId w:val="1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4"/>
    </w:lvlOverride>
  </w:num>
  <w:num w:numId="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20"/>
  </w:num>
  <w:num w:numId="36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1062D"/>
    <w:rsid w:val="000149B4"/>
    <w:rsid w:val="00015D20"/>
    <w:rsid w:val="000260D5"/>
    <w:rsid w:val="0003415A"/>
    <w:rsid w:val="000368C3"/>
    <w:rsid w:val="00046DB4"/>
    <w:rsid w:val="000478D1"/>
    <w:rsid w:val="000651D6"/>
    <w:rsid w:val="0006701C"/>
    <w:rsid w:val="00086CE0"/>
    <w:rsid w:val="000A75A5"/>
    <w:rsid w:val="000C7806"/>
    <w:rsid w:val="000D3190"/>
    <w:rsid w:val="000D5212"/>
    <w:rsid w:val="000E126F"/>
    <w:rsid w:val="000E4BC0"/>
    <w:rsid w:val="000F7672"/>
    <w:rsid w:val="00106976"/>
    <w:rsid w:val="00111533"/>
    <w:rsid w:val="0011287B"/>
    <w:rsid w:val="00115585"/>
    <w:rsid w:val="00120E93"/>
    <w:rsid w:val="00125979"/>
    <w:rsid w:val="00125E5E"/>
    <w:rsid w:val="00132887"/>
    <w:rsid w:val="001336B8"/>
    <w:rsid w:val="00133B6B"/>
    <w:rsid w:val="0014159F"/>
    <w:rsid w:val="00143CFD"/>
    <w:rsid w:val="0015173B"/>
    <w:rsid w:val="00153DCE"/>
    <w:rsid w:val="0015525C"/>
    <w:rsid w:val="001573F4"/>
    <w:rsid w:val="00160AB5"/>
    <w:rsid w:val="00162640"/>
    <w:rsid w:val="001647B6"/>
    <w:rsid w:val="00170E23"/>
    <w:rsid w:val="00171161"/>
    <w:rsid w:val="00175333"/>
    <w:rsid w:val="00182012"/>
    <w:rsid w:val="001848A5"/>
    <w:rsid w:val="001B7986"/>
    <w:rsid w:val="001E1CE0"/>
    <w:rsid w:val="001E30DE"/>
    <w:rsid w:val="001E4786"/>
    <w:rsid w:val="001E7957"/>
    <w:rsid w:val="00201367"/>
    <w:rsid w:val="00213B46"/>
    <w:rsid w:val="002209EC"/>
    <w:rsid w:val="002253B4"/>
    <w:rsid w:val="00227854"/>
    <w:rsid w:val="00227B07"/>
    <w:rsid w:val="002410BE"/>
    <w:rsid w:val="00241257"/>
    <w:rsid w:val="002430B3"/>
    <w:rsid w:val="00256F99"/>
    <w:rsid w:val="00264F2B"/>
    <w:rsid w:val="0027257D"/>
    <w:rsid w:val="00294BB0"/>
    <w:rsid w:val="002A343D"/>
    <w:rsid w:val="002D396A"/>
    <w:rsid w:val="002F3AE7"/>
    <w:rsid w:val="002F583C"/>
    <w:rsid w:val="00307219"/>
    <w:rsid w:val="00307774"/>
    <w:rsid w:val="003114AC"/>
    <w:rsid w:val="003131F8"/>
    <w:rsid w:val="0031490C"/>
    <w:rsid w:val="00321B2C"/>
    <w:rsid w:val="003348D8"/>
    <w:rsid w:val="00335F0C"/>
    <w:rsid w:val="00347AAA"/>
    <w:rsid w:val="003530E0"/>
    <w:rsid w:val="003615F0"/>
    <w:rsid w:val="0037068E"/>
    <w:rsid w:val="0038436E"/>
    <w:rsid w:val="003A24D2"/>
    <w:rsid w:val="003A2950"/>
    <w:rsid w:val="003B1C2F"/>
    <w:rsid w:val="003B2A2D"/>
    <w:rsid w:val="003B5722"/>
    <w:rsid w:val="003C21B4"/>
    <w:rsid w:val="003C492C"/>
    <w:rsid w:val="003D0098"/>
    <w:rsid w:val="003D3A1A"/>
    <w:rsid w:val="003D678D"/>
    <w:rsid w:val="003E627D"/>
    <w:rsid w:val="00403370"/>
    <w:rsid w:val="00410F3D"/>
    <w:rsid w:val="004113DE"/>
    <w:rsid w:val="00424A6D"/>
    <w:rsid w:val="00425E04"/>
    <w:rsid w:val="00426C89"/>
    <w:rsid w:val="004400E0"/>
    <w:rsid w:val="00456146"/>
    <w:rsid w:val="00460046"/>
    <w:rsid w:val="004659A7"/>
    <w:rsid w:val="00466AE6"/>
    <w:rsid w:val="00472CB1"/>
    <w:rsid w:val="0047593C"/>
    <w:rsid w:val="00483672"/>
    <w:rsid w:val="004917F0"/>
    <w:rsid w:val="00497AB2"/>
    <w:rsid w:val="00497DA2"/>
    <w:rsid w:val="004B4943"/>
    <w:rsid w:val="004C4D8E"/>
    <w:rsid w:val="004D5DC7"/>
    <w:rsid w:val="004F263F"/>
    <w:rsid w:val="005020B6"/>
    <w:rsid w:val="00505378"/>
    <w:rsid w:val="0050767D"/>
    <w:rsid w:val="005107A6"/>
    <w:rsid w:val="00521014"/>
    <w:rsid w:val="00525446"/>
    <w:rsid w:val="00525C9C"/>
    <w:rsid w:val="005321D8"/>
    <w:rsid w:val="005435F8"/>
    <w:rsid w:val="005453AF"/>
    <w:rsid w:val="005528FA"/>
    <w:rsid w:val="00552F71"/>
    <w:rsid w:val="00557409"/>
    <w:rsid w:val="00563979"/>
    <w:rsid w:val="005740AE"/>
    <w:rsid w:val="005747CD"/>
    <w:rsid w:val="00581CE3"/>
    <w:rsid w:val="00587773"/>
    <w:rsid w:val="00590904"/>
    <w:rsid w:val="00595ECC"/>
    <w:rsid w:val="005A225C"/>
    <w:rsid w:val="005A5D6C"/>
    <w:rsid w:val="005B6348"/>
    <w:rsid w:val="005B6E24"/>
    <w:rsid w:val="005B7C40"/>
    <w:rsid w:val="005D1329"/>
    <w:rsid w:val="005D1782"/>
    <w:rsid w:val="005D532E"/>
    <w:rsid w:val="005E00AB"/>
    <w:rsid w:val="005E45FC"/>
    <w:rsid w:val="00603ED0"/>
    <w:rsid w:val="006144BA"/>
    <w:rsid w:val="00625FF5"/>
    <w:rsid w:val="00632ED0"/>
    <w:rsid w:val="00641142"/>
    <w:rsid w:val="00643D93"/>
    <w:rsid w:val="00645F4A"/>
    <w:rsid w:val="00646FF8"/>
    <w:rsid w:val="00655386"/>
    <w:rsid w:val="00680A82"/>
    <w:rsid w:val="00691FEE"/>
    <w:rsid w:val="006A34A4"/>
    <w:rsid w:val="006A7AD9"/>
    <w:rsid w:val="006B4C87"/>
    <w:rsid w:val="006B52CD"/>
    <w:rsid w:val="006C0649"/>
    <w:rsid w:val="006C07F8"/>
    <w:rsid w:val="006C1EAF"/>
    <w:rsid w:val="006C3E08"/>
    <w:rsid w:val="006C7C2E"/>
    <w:rsid w:val="006D10A2"/>
    <w:rsid w:val="006E4F9B"/>
    <w:rsid w:val="006F522E"/>
    <w:rsid w:val="006F61D9"/>
    <w:rsid w:val="007102D6"/>
    <w:rsid w:val="00714EE4"/>
    <w:rsid w:val="007219D2"/>
    <w:rsid w:val="00722541"/>
    <w:rsid w:val="007259F6"/>
    <w:rsid w:val="0073013F"/>
    <w:rsid w:val="007307E9"/>
    <w:rsid w:val="007445DE"/>
    <w:rsid w:val="00746F20"/>
    <w:rsid w:val="007573AD"/>
    <w:rsid w:val="00765FB6"/>
    <w:rsid w:val="00775375"/>
    <w:rsid w:val="007809C2"/>
    <w:rsid w:val="0078154E"/>
    <w:rsid w:val="00781C64"/>
    <w:rsid w:val="0079181B"/>
    <w:rsid w:val="00792F51"/>
    <w:rsid w:val="00793149"/>
    <w:rsid w:val="00794939"/>
    <w:rsid w:val="007B43CB"/>
    <w:rsid w:val="007D1931"/>
    <w:rsid w:val="007D23BB"/>
    <w:rsid w:val="007D4F75"/>
    <w:rsid w:val="007E11A6"/>
    <w:rsid w:val="007E426C"/>
    <w:rsid w:val="00801F9E"/>
    <w:rsid w:val="00803DC6"/>
    <w:rsid w:val="0081158F"/>
    <w:rsid w:val="00813B2C"/>
    <w:rsid w:val="0081670A"/>
    <w:rsid w:val="00841D3F"/>
    <w:rsid w:val="00847C57"/>
    <w:rsid w:val="008532A7"/>
    <w:rsid w:val="00853F0F"/>
    <w:rsid w:val="00856B21"/>
    <w:rsid w:val="00861195"/>
    <w:rsid w:val="00867F63"/>
    <w:rsid w:val="008705B1"/>
    <w:rsid w:val="008724B1"/>
    <w:rsid w:val="00895AC9"/>
    <w:rsid w:val="008A2693"/>
    <w:rsid w:val="008A76E7"/>
    <w:rsid w:val="008C0743"/>
    <w:rsid w:val="008C4BCF"/>
    <w:rsid w:val="008C4BDD"/>
    <w:rsid w:val="008C6B7D"/>
    <w:rsid w:val="008C7BD7"/>
    <w:rsid w:val="008D50C4"/>
    <w:rsid w:val="008F1F67"/>
    <w:rsid w:val="008F299F"/>
    <w:rsid w:val="008F61BB"/>
    <w:rsid w:val="00903745"/>
    <w:rsid w:val="0092326A"/>
    <w:rsid w:val="0092501D"/>
    <w:rsid w:val="00930E8B"/>
    <w:rsid w:val="00932C95"/>
    <w:rsid w:val="009338FD"/>
    <w:rsid w:val="00935BF0"/>
    <w:rsid w:val="0094080B"/>
    <w:rsid w:val="00943F13"/>
    <w:rsid w:val="00951F7F"/>
    <w:rsid w:val="00973F93"/>
    <w:rsid w:val="00981F12"/>
    <w:rsid w:val="009855D1"/>
    <w:rsid w:val="009C09DD"/>
    <w:rsid w:val="009C3C60"/>
    <w:rsid w:val="009C5B57"/>
    <w:rsid w:val="009D14A1"/>
    <w:rsid w:val="009D47E1"/>
    <w:rsid w:val="009F3852"/>
    <w:rsid w:val="009F6B6B"/>
    <w:rsid w:val="00A129DE"/>
    <w:rsid w:val="00A17937"/>
    <w:rsid w:val="00A25189"/>
    <w:rsid w:val="00A6145F"/>
    <w:rsid w:val="00A7182F"/>
    <w:rsid w:val="00A9392B"/>
    <w:rsid w:val="00AA1D82"/>
    <w:rsid w:val="00AB700F"/>
    <w:rsid w:val="00AC2477"/>
    <w:rsid w:val="00AC77F9"/>
    <w:rsid w:val="00AD2BC2"/>
    <w:rsid w:val="00AD403D"/>
    <w:rsid w:val="00AF3725"/>
    <w:rsid w:val="00B03D72"/>
    <w:rsid w:val="00B04133"/>
    <w:rsid w:val="00B1393B"/>
    <w:rsid w:val="00B21D8C"/>
    <w:rsid w:val="00B27C49"/>
    <w:rsid w:val="00B46F46"/>
    <w:rsid w:val="00B500AD"/>
    <w:rsid w:val="00B66EA6"/>
    <w:rsid w:val="00B72FAD"/>
    <w:rsid w:val="00B72FD6"/>
    <w:rsid w:val="00B7301D"/>
    <w:rsid w:val="00B74F9F"/>
    <w:rsid w:val="00B77B8F"/>
    <w:rsid w:val="00B87C57"/>
    <w:rsid w:val="00B927E2"/>
    <w:rsid w:val="00BA267C"/>
    <w:rsid w:val="00BB3938"/>
    <w:rsid w:val="00BC230F"/>
    <w:rsid w:val="00BC242E"/>
    <w:rsid w:val="00BD4759"/>
    <w:rsid w:val="00BF4867"/>
    <w:rsid w:val="00C0427D"/>
    <w:rsid w:val="00C06F6A"/>
    <w:rsid w:val="00C07E57"/>
    <w:rsid w:val="00C20C2F"/>
    <w:rsid w:val="00C435BF"/>
    <w:rsid w:val="00C4778B"/>
    <w:rsid w:val="00C51939"/>
    <w:rsid w:val="00C55932"/>
    <w:rsid w:val="00C577CA"/>
    <w:rsid w:val="00C60F21"/>
    <w:rsid w:val="00C644B4"/>
    <w:rsid w:val="00C66A55"/>
    <w:rsid w:val="00C91513"/>
    <w:rsid w:val="00CA0146"/>
    <w:rsid w:val="00CA23FB"/>
    <w:rsid w:val="00CA433A"/>
    <w:rsid w:val="00CA7306"/>
    <w:rsid w:val="00CC74AE"/>
    <w:rsid w:val="00CE204C"/>
    <w:rsid w:val="00CE637D"/>
    <w:rsid w:val="00CF2507"/>
    <w:rsid w:val="00CF4116"/>
    <w:rsid w:val="00D01E13"/>
    <w:rsid w:val="00D32FF9"/>
    <w:rsid w:val="00D33C2D"/>
    <w:rsid w:val="00D41D3C"/>
    <w:rsid w:val="00D43F4E"/>
    <w:rsid w:val="00D452B3"/>
    <w:rsid w:val="00D56A9D"/>
    <w:rsid w:val="00D56F24"/>
    <w:rsid w:val="00D61C69"/>
    <w:rsid w:val="00D705B7"/>
    <w:rsid w:val="00D801AF"/>
    <w:rsid w:val="00D86312"/>
    <w:rsid w:val="00D878EE"/>
    <w:rsid w:val="00DC64F2"/>
    <w:rsid w:val="00DE7A0C"/>
    <w:rsid w:val="00DF418D"/>
    <w:rsid w:val="00E2351F"/>
    <w:rsid w:val="00E419BA"/>
    <w:rsid w:val="00E56A51"/>
    <w:rsid w:val="00E65824"/>
    <w:rsid w:val="00E721CE"/>
    <w:rsid w:val="00E727EE"/>
    <w:rsid w:val="00E838AB"/>
    <w:rsid w:val="00E84716"/>
    <w:rsid w:val="00E9195F"/>
    <w:rsid w:val="00EA77E5"/>
    <w:rsid w:val="00EB2DD7"/>
    <w:rsid w:val="00ED3ECF"/>
    <w:rsid w:val="00ED5C55"/>
    <w:rsid w:val="00EE2C0A"/>
    <w:rsid w:val="00EE54F3"/>
    <w:rsid w:val="00EF20CF"/>
    <w:rsid w:val="00F00E30"/>
    <w:rsid w:val="00F24F1C"/>
    <w:rsid w:val="00F41FC6"/>
    <w:rsid w:val="00F54AB9"/>
    <w:rsid w:val="00F61270"/>
    <w:rsid w:val="00F71920"/>
    <w:rsid w:val="00F85623"/>
    <w:rsid w:val="00FA09BE"/>
    <w:rsid w:val="00FC05EF"/>
    <w:rsid w:val="00FC0D97"/>
    <w:rsid w:val="00FC2A4D"/>
    <w:rsid w:val="00FC586F"/>
    <w:rsid w:val="00FC6912"/>
    <w:rsid w:val="00FD42FD"/>
    <w:rsid w:val="00FD5412"/>
    <w:rsid w:val="00FD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uiPriority="9" w:qFormat="true"/>
    <w:lsdException w:name="heading 3" w:uiPriority="9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 w:semiHidden="true" w:unhideWhenUsed="true"/>
    <w:lsdException w:name="Light List" w:uiPriority="61" w:semiHidden="true" w:unhideWhenUsed="true"/>
    <w:lsdException w:name="Light Grid" w:uiPriority="62" w:semiHidden="true" w:unhideWhenUsed="true"/>
    <w:lsdException w:name="Medium Shading 1" w:uiPriority="63" w:semiHidden="true" w:unhideWhenUsed="true"/>
    <w:lsdException w:name="Medium Shading 2" w:uiPriority="64" w:semiHidden="true" w:unhideWhenUsed="true"/>
    <w:lsdException w:name="Medium List 1" w:uiPriority="65" w:semiHidden="true" w:unhideWhenUsed="true"/>
    <w:lsdException w:name="Medium List 2" w:uiPriority="66" w:semiHidden="true" w:unhideWhenUsed="true"/>
    <w:lsdException w:name="Medium Grid 1" w:uiPriority="67" w:semiHidden="true" w:unhideWhenUsed="true"/>
    <w:lsdException w:name="Medium Grid 2" w:uiPriority="68" w:semiHidden="true" w:unhideWhenUsed="true"/>
    <w:lsdException w:name="Medium Grid 3" w:uiPriority="69" w:semiHidden="true" w:unhideWhenUsed="true"/>
    <w:lsdException w:name="Dark List" w:uiPriority="70" w:semiHidden="true" w:unhideWhenUsed="true"/>
    <w:lsdException w:name="Colorful Shading" w:uiPriority="71" w:semiHidden="true" w:unhideWhenUsed="true"/>
    <w:lsdException w:name="Colorful List" w:uiPriority="72" w:semiHidden="true" w:unhideWhenUsed="true"/>
    <w:lsdException w:name="Colorful Grid" w:uiPriority="73" w:semiHidden="true" w:unhideWhenUsed="true"/>
    <w:lsdException w:name="Light Shading Accent 1" w:uiPriority="60" w:semiHidden="true" w:unhideWhenUsed="true"/>
    <w:lsdException w:name="Light List Accent 1" w:uiPriority="61" w:semiHidden="true" w:unhideWhenUsed="true"/>
    <w:lsdException w:name="Light Grid Accent 1" w:uiPriority="62" w:semiHidden="true" w:unhideWhenUsed="true"/>
    <w:lsdException w:name="Medium Shading 1 Accent 1" w:uiPriority="63" w:semiHidden="true" w:unhideWhenUsed="true"/>
    <w:lsdException w:name="Medium Shading 2 Accent 1" w:uiPriority="64" w:semiHidden="true" w:unhideWhenUsed="true"/>
    <w:lsdException w:name="Medium List 1 Accent 1" w:uiPriority="65" w:semiHidden="true" w:unhideWhenUsed="true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 w:semiHidden="true" w:unhideWhenUsed="true"/>
    <w:lsdException w:name="Medium Grid 1 Accent 1" w:uiPriority="67" w:semiHidden="true" w:unhideWhenUsed="true"/>
    <w:lsdException w:name="Medium Grid 2 Accent 1" w:uiPriority="68" w:semiHidden="true" w:unhideWhenUsed="true"/>
    <w:lsdException w:name="Medium Grid 3 Accent 1" w:uiPriority="69" w:semiHidden="true" w:unhideWhenUsed="true"/>
    <w:lsdException w:name="Dark List Accent 1" w:uiPriority="70" w:semiHidden="true" w:unhideWhenUsed="true"/>
    <w:lsdException w:name="Colorful Shading Accent 1" w:uiPriority="71" w:semiHidden="true" w:unhideWhenUsed="true"/>
    <w:lsdException w:name="Colorful List Accent 1" w:uiPriority="72" w:semiHidden="true" w:unhideWhenUsed="true"/>
    <w:lsdException w:name="Colorful Grid Accent 1" w:uiPriority="73" w:semiHidden="true" w:unhideWhenUsed="true"/>
    <w:lsdException w:name="Light Shading Accent 2" w:uiPriority="60" w:semiHidden="true" w:unhideWhenUsed="true"/>
    <w:lsdException w:name="Light List Accent 2" w:uiPriority="61" w:semiHidden="true" w:unhideWhenUsed="true"/>
    <w:lsdException w:name="Light Grid Accent 2" w:uiPriority="62" w:semiHidden="true" w:unhideWhenUsed="true"/>
    <w:lsdException w:name="Medium Shading 1 Accent 2" w:uiPriority="63" w:semiHidden="true" w:unhideWhenUsed="true"/>
    <w:lsdException w:name="Medium Shading 2 Accent 2" w:uiPriority="64" w:semiHidden="true" w:unhideWhenUsed="true"/>
    <w:lsdException w:name="Medium List 1 Accent 2" w:uiPriority="65" w:semiHidden="true" w:unhideWhenUsed="true"/>
    <w:lsdException w:name="Medium List 2 Accent 2" w:uiPriority="66" w:semiHidden="true" w:unhideWhenUsed="true"/>
    <w:lsdException w:name="Medium Grid 1 Accent 2" w:uiPriority="67" w:semiHidden="true" w:unhideWhenUsed="true"/>
    <w:lsdException w:name="Medium Grid 2 Accent 2" w:uiPriority="68" w:semiHidden="true" w:unhideWhenUsed="true"/>
    <w:lsdException w:name="Medium Grid 3 Accent 2" w:uiPriority="69" w:semiHidden="true" w:unhideWhenUsed="true"/>
    <w:lsdException w:name="Dark List Accent 2" w:uiPriority="70" w:semiHidden="true" w:unhideWhenUsed="true"/>
    <w:lsdException w:name="Colorful Shading Accent 2" w:uiPriority="71" w:semiHidden="true" w:unhideWhenUsed="true"/>
    <w:lsdException w:name="Colorful List Accent 2" w:uiPriority="72" w:semiHidden="true" w:unhideWhenUsed="true"/>
    <w:lsdException w:name="Colorful Grid Accent 2" w:uiPriority="73" w:semiHidden="true" w:unhideWhenUsed="true"/>
    <w:lsdException w:name="Light Shading Accent 3" w:uiPriority="60" w:semiHidden="true" w:unhideWhenUsed="true"/>
    <w:lsdException w:name="Light List Accent 3" w:uiPriority="61" w:semiHidden="true" w:unhideWhenUsed="true"/>
    <w:lsdException w:name="Light Grid Accent 3" w:uiPriority="62" w:semiHidden="true" w:unhideWhenUsed="true"/>
    <w:lsdException w:name="Medium Shading 1 Accent 3" w:uiPriority="63" w:semiHidden="true" w:unhideWhenUsed="true"/>
    <w:lsdException w:name="Medium Shading 2 Accent 3" w:uiPriority="64" w:semiHidden="true" w:unhideWhenUsed="true"/>
    <w:lsdException w:name="Medium List 1 Accent 3" w:uiPriority="65" w:semiHidden="true" w:unhideWhenUsed="true"/>
    <w:lsdException w:name="Medium List 2 Accent 3" w:uiPriority="66" w:semiHidden="true" w:unhideWhenUsed="true"/>
    <w:lsdException w:name="Medium Grid 1 Accent 3" w:uiPriority="67" w:semiHidden="true" w:unhideWhenUsed="true"/>
    <w:lsdException w:name="Medium Grid 2 Accent 3" w:uiPriority="68" w:semiHidden="true" w:unhideWhenUsed="true"/>
    <w:lsdException w:name="Medium Grid 3 Accent 3" w:uiPriority="69" w:semiHidden="true" w:unhideWhenUsed="true"/>
    <w:lsdException w:name="Dark List Accent 3" w:uiPriority="70" w:semiHidden="true" w:unhideWhenUsed="true"/>
    <w:lsdException w:name="Colorful Shading Accent 3" w:uiPriority="71" w:semiHidden="true" w:unhideWhenUsed="true"/>
    <w:lsdException w:name="Colorful List Accent 3" w:uiPriority="72" w:semiHidden="true" w:unhideWhenUsed="true"/>
    <w:lsdException w:name="Colorful Grid Accent 3" w:uiPriority="73" w:semiHidden="true" w:unhideWhenUsed="true"/>
    <w:lsdException w:name="Light Shading Accent 4" w:uiPriority="60" w:semiHidden="true" w:unhideWhenUsed="true"/>
    <w:lsdException w:name="Light List Accent 4" w:uiPriority="61" w:semiHidden="true" w:unhideWhenUsed="true"/>
    <w:lsdException w:name="Light Grid Accent 4" w:uiPriority="62" w:semiHidden="true" w:unhideWhenUsed="true"/>
    <w:lsdException w:name="Medium Shading 1 Accent 4" w:uiPriority="63" w:semiHidden="true" w:unhideWhenUsed="true"/>
    <w:lsdException w:name="Medium Shading 2 Accent 4" w:uiPriority="64" w:semiHidden="true" w:unhideWhenUsed="true"/>
    <w:lsdException w:name="Medium List 1 Accent 4" w:uiPriority="65" w:semiHidden="true" w:unhideWhenUsed="true"/>
    <w:lsdException w:name="Medium List 2 Accent 4" w:uiPriority="66" w:semiHidden="true" w:unhideWhenUsed="true"/>
    <w:lsdException w:name="Medium Grid 1 Accent 4" w:uiPriority="67" w:semiHidden="true" w:unhideWhenUsed="true"/>
    <w:lsdException w:name="Medium Grid 2 Accent 4" w:uiPriority="68" w:semiHidden="true" w:unhideWhenUsed="true"/>
    <w:lsdException w:name="Medium Grid 3 Accent 4" w:uiPriority="69" w:semiHidden="true" w:unhideWhenUsed="true"/>
    <w:lsdException w:name="Dark List Accent 4" w:uiPriority="70" w:semiHidden="true" w:unhideWhenUsed="true"/>
    <w:lsdException w:name="Colorful Shading Accent 4" w:uiPriority="71" w:semiHidden="true" w:unhideWhenUsed="true"/>
    <w:lsdException w:name="Colorful List Accent 4" w:uiPriority="72" w:semiHidden="true" w:unhideWhenUsed="true"/>
    <w:lsdException w:name="Colorful Grid Accent 4" w:uiPriority="73" w:semiHidden="true" w:unhideWhenUsed="true"/>
    <w:lsdException w:name="Light Shading Accent 5" w:uiPriority="60" w:semiHidden="true" w:unhideWhenUsed="true"/>
    <w:lsdException w:name="Light List Accent 5" w:uiPriority="61" w:semiHidden="true" w:unhideWhenUsed="true"/>
    <w:lsdException w:name="Light Grid Accent 5" w:uiPriority="62" w:semiHidden="true" w:unhideWhenUsed="true"/>
    <w:lsdException w:name="Medium Shading 1 Accent 5" w:uiPriority="63" w:semiHidden="true" w:unhideWhenUsed="true"/>
    <w:lsdException w:name="Medium Shading 2 Accent 5" w:uiPriority="64" w:semiHidden="true" w:unhideWhenUsed="true"/>
    <w:lsdException w:name="Medium List 1 Accent 5" w:uiPriority="65" w:semiHidden="true" w:unhideWhenUsed="true"/>
    <w:lsdException w:name="Medium List 2 Accent 5" w:uiPriority="66" w:semiHidden="true" w:unhideWhenUsed="true"/>
    <w:lsdException w:name="Medium Grid 1 Accent 5" w:uiPriority="67" w:semiHidden="true" w:unhideWhenUsed="true"/>
    <w:lsdException w:name="Medium Grid 2 Accent 5" w:uiPriority="68" w:semiHidden="true" w:unhideWhenUsed="true"/>
    <w:lsdException w:name="Medium Grid 3 Accent 5" w:uiPriority="69" w:semiHidden="true" w:unhideWhenUsed="true"/>
    <w:lsdException w:name="Dark List Accent 5" w:uiPriority="70" w:semiHidden="true" w:unhideWhenUsed="true"/>
    <w:lsdException w:name="Colorful Shading Accent 5" w:uiPriority="71" w:semiHidden="true" w:unhideWhenUsed="true"/>
    <w:lsdException w:name="Colorful List Accent 5" w:uiPriority="72" w:semiHidden="true" w:unhideWhenUsed="true"/>
    <w:lsdException w:name="Colorful Grid Accent 5" w:uiPriority="73" w:semiHidden="true" w:unhideWhenUsed="true"/>
    <w:lsdException w:name="Light Shading Accent 6" w:uiPriority="60" w:semiHidden="true" w:unhideWhenUsed="true"/>
    <w:lsdException w:name="Light List Accent 6" w:uiPriority="61" w:semiHidden="true" w:unhideWhenUsed="true"/>
    <w:lsdException w:name="Light Grid Accent 6" w:uiPriority="62" w:semiHidden="true" w:unhideWhenUsed="true"/>
    <w:lsdException w:name="Medium Shading 1 Accent 6" w:uiPriority="63" w:semiHidden="true" w:unhideWhenUsed="true"/>
    <w:lsdException w:name="Medium Shading 2 Accent 6" w:uiPriority="64" w:semiHidden="true" w:unhideWhenUsed="true"/>
    <w:lsdException w:name="Medium List 1 Accent 6" w:uiPriority="65" w:semiHidden="true" w:unhideWhenUsed="true"/>
    <w:lsdException w:name="Medium List 2 Accent 6" w:uiPriority="66" w:semiHidden="true" w:unhideWhenUsed="true"/>
    <w:lsdException w:name="Medium Grid 1 Accent 6" w:uiPriority="67" w:semiHidden="true" w:unhideWhenUsed="true"/>
    <w:lsdException w:name="Medium Grid 2 Accent 6" w:uiPriority="68" w:semiHidden="true" w:unhideWhenUsed="true"/>
    <w:lsdException w:name="Medium Grid 3 Accent 6" w:uiPriority="69" w:semiHidden="true" w:unhideWhenUsed="true"/>
    <w:lsdException w:name="Dark List Accent 6" w:uiPriority="70" w:semiHidden="true" w:unhideWhenUsed="true"/>
    <w:lsdException w:name="Colorful Shading Accent 6" w:uiPriority="71" w:semiHidden="true" w:unhideWhenUsed="true"/>
    <w:lsdException w:name="Colorful List Accent 6" w:uiPriority="72" w:semiHidden="true" w:unhideWhenUsed="true"/>
    <w:lsdException w:name="Colorful Grid Accent 6" w:uiPriority="73" w:semiHidden="true" w:unhideWhenUsed="true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true" w:after="100" w:afterAutospacing="true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true" w:after="100" w:afterAutospacing="true"/>
      <w:outlineLvl w:val="2"/>
    </w:pPr>
    <w:rPr>
      <w:b/>
      <w:bCs/>
      <w:sz w:val="27"/>
      <w:szCs w:val="27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styleId="Naslov2Char" w:customStyle="true">
    <w:name w:val="Naslov 2 Char"/>
    <w:link w:val="Naslov2"/>
    <w:uiPriority w:val="9"/>
    <w:rsid w:val="000149B4"/>
    <w:rPr>
      <w:b/>
      <w:bCs/>
      <w:sz w:val="36"/>
      <w:szCs w:val="36"/>
    </w:rPr>
  </w:style>
  <w:style w:type="character" w:styleId="Naslov3Char" w:customStyle="true">
    <w:name w:val="Naslov 3 Char"/>
    <w:link w:val="Naslov3"/>
    <w:uiPriority w:val="9"/>
    <w:rsid w:val="000149B4"/>
    <w:rPr>
      <w:b/>
      <w:bCs/>
      <w:sz w:val="27"/>
      <w:szCs w:val="27"/>
    </w:rPr>
  </w:style>
  <w:style w:type="character" w:styleId="apple-converted-space" w:customStyle="true">
    <w:name w:val="apple-converted-space"/>
    <w:basedOn w:val="Zadanifontodlomka"/>
    <w:rsid w:val="000149B4"/>
  </w:style>
  <w:style w:type="character" w:styleId="Hiperveza">
    <w:name w:val="Hyperlink"/>
    <w:uiPriority w:val="99"/>
    <w:unhideWhenUsed/>
    <w:rsid w:val="000149B4"/>
    <w:rPr>
      <w:color w:val="0000FF"/>
      <w:u w:val="single"/>
    </w:rPr>
  </w:style>
  <w:style w:type="table" w:styleId="Reetkatablice">
    <w:name w:val="Table Grid"/>
    <w:basedOn w:val="Obinatablica"/>
    <w:rsid w:val="005321D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B46F46"/>
    <w:pPr>
      <w:jc w:val="both"/>
    </w:pPr>
    <w:rPr>
      <w:rFonts w:ascii="Bookman Old Style" w:hAnsi="Bookman Old Style"/>
      <w:szCs w:val="20"/>
    </w:rPr>
  </w:style>
  <w:style w:type="character" w:styleId="TijelotekstaChar" w:customStyle="true">
    <w:name w:val="Tijelo teksta Char"/>
    <w:link w:val="Tijeloteksta"/>
    <w:rsid w:val="005D1782"/>
    <w:rPr>
      <w:rFonts w:ascii="Bookman Old Style" w:hAnsi="Bookman Old Style"/>
      <w:sz w:val="24"/>
    </w:rPr>
  </w:style>
  <w:style w:type="paragraph" w:styleId="Odlomakpopisa">
    <w:name w:val="List Paragraph"/>
    <w:basedOn w:val="Normal"/>
    <w:uiPriority w:val="34"/>
    <w:qFormat/>
    <w:rsid w:val="00841D3F"/>
    <w:pPr>
      <w:ind w:left="720"/>
    </w:pPr>
  </w:style>
  <w:style w:type="character" w:styleId="Tekstrezerviranogmjesta">
    <w:name w:val="Placeholder Text"/>
    <w:basedOn w:val="Zadanifontodlomka"/>
    <w:uiPriority w:val="99"/>
    <w:semiHidden/>
    <w:rsid w:val="00595E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5E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5ECC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5ECC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5ECC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0149B4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styleId="Naslov3" w:type="paragraph">
    <w:name w:val="heading 3"/>
    <w:basedOn w:val="Normal"/>
    <w:link w:val="Naslov3Char"/>
    <w:uiPriority w:val="9"/>
    <w:qFormat/>
    <w:rsid w:val="000149B4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customStyle="1" w:styleId="Naslov2Char" w:type="character">
    <w:name w:val="Naslov 2 Char"/>
    <w:link w:val="Naslov2"/>
    <w:uiPriority w:val="9"/>
    <w:rsid w:val="000149B4"/>
    <w:rPr>
      <w:b/>
      <w:bCs/>
      <w:sz w:val="36"/>
      <w:szCs w:val="36"/>
    </w:rPr>
  </w:style>
  <w:style w:customStyle="1" w:styleId="Naslov3Char" w:type="character">
    <w:name w:val="Naslov 3 Char"/>
    <w:link w:val="Naslov3"/>
    <w:uiPriority w:val="9"/>
    <w:rsid w:val="000149B4"/>
    <w:rPr>
      <w:b/>
      <w:bCs/>
      <w:sz w:val="27"/>
      <w:szCs w:val="27"/>
    </w:rPr>
  </w:style>
  <w:style w:customStyle="1" w:styleId="apple-converted-space" w:type="character">
    <w:name w:val="apple-converted-space"/>
    <w:basedOn w:val="Zadanifontodlomka"/>
    <w:rsid w:val="000149B4"/>
  </w:style>
  <w:style w:styleId="Hiperveza" w:type="character">
    <w:name w:val="Hyperlink"/>
    <w:uiPriority w:val="99"/>
    <w:unhideWhenUsed/>
    <w:rsid w:val="000149B4"/>
    <w:rPr>
      <w:color w:val="0000FF"/>
      <w:u w:val="single"/>
    </w:rPr>
  </w:style>
  <w:style w:styleId="Reetkatablice" w:type="table">
    <w:name w:val="Table Grid"/>
    <w:basedOn w:val="Obinatablica"/>
    <w:rsid w:val="005321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B46F46"/>
    <w:pPr>
      <w:jc w:val="both"/>
    </w:pPr>
    <w:rPr>
      <w:rFonts w:ascii="Bookman Old Style" w:hAnsi="Bookman Old Style"/>
      <w:szCs w:val="20"/>
    </w:rPr>
  </w:style>
  <w:style w:customStyle="1" w:styleId="TijelotekstaChar" w:type="character">
    <w:name w:val="Tijelo teksta Char"/>
    <w:link w:val="Tijeloteksta"/>
    <w:rsid w:val="005D1782"/>
    <w:rPr>
      <w:rFonts w:ascii="Bookman Old Style" w:hAnsi="Bookman Old Style"/>
      <w:sz w:val="24"/>
    </w:rPr>
  </w:style>
  <w:style w:styleId="Odlomakpopisa" w:type="paragraph">
    <w:name w:val="List Paragraph"/>
    <w:basedOn w:val="Normal"/>
    <w:uiPriority w:val="34"/>
    <w:qFormat/>
    <w:rsid w:val="00841D3F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595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E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EC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EC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EC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92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0670989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294750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6050930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2724243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2159526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929224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5218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58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397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2199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375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504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0424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27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411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024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23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4851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001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929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465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422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193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7499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842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409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18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39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779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108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683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238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508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393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030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579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434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6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117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972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167777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82551541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782117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08645864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633442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272911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61220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630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025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4661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391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3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068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17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850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653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108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278</properties:Words>
  <properties:Characters>1703</properties:Characters>
  <properties:Lines>55</properties:Lines>
  <properties:Paragraphs>21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XXXXXXX d</vt:lpstr>
      <vt:lpstr>XXXXXXX d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2019-11-14T09:56:00Z</dcterms:created>
  <dc:creator>Nena</dc:creator>
  <cp:lastModifiedBy>Monika Grbac</cp:lastModifiedBy>
  <cp:lastPrinted>2016-02-03T10:49:00Z</cp:lastPrinted>
  <dcterms:modified xmlns:xsi="http://www.w3.org/2001/XMLSchema-instance" xsi:type="dcterms:W3CDTF">2019-11-14T09:57:00Z</dcterms:modified>
  <cp:revision>3</cp:revision>
  <dc:title>XXXXXXX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St-4749/2016-58 / Podnesak - Izvješće stečajnog upravitelja (izvješće od 12.11.19..docx)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